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E7FA" w14:textId="77777777" w:rsidR="00F80958" w:rsidRPr="00C8549F" w:rsidRDefault="00F80958" w:rsidP="00F80958">
      <w:pPr>
        <w:pStyle w:val="Nadpis1"/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C8549F">
        <w:rPr>
          <w:rFonts w:ascii="Calibri" w:hAnsi="Calibri" w:cs="Calibri"/>
          <w:sz w:val="24"/>
          <w:szCs w:val="24"/>
        </w:rPr>
        <w:t>TISKOVÁ ZPRÁVA</w:t>
      </w:r>
    </w:p>
    <w:p w14:paraId="1760154D" w14:textId="77777777" w:rsidR="00F80958" w:rsidRPr="00C8549F" w:rsidRDefault="00F80958" w:rsidP="00F80958">
      <w:pPr>
        <w:spacing w:line="240" w:lineRule="auto"/>
        <w:jc w:val="center"/>
        <w:rPr>
          <w:rFonts w:ascii="Calibri" w:hAnsi="Calibri" w:cs="Calibri"/>
          <w:b/>
          <w:bCs/>
          <w:sz w:val="24"/>
        </w:rPr>
      </w:pPr>
      <w:r w:rsidRPr="00C8549F">
        <w:rPr>
          <w:rFonts w:ascii="Calibri" w:hAnsi="Calibri" w:cs="Calibri"/>
          <w:b/>
          <w:bCs/>
          <w:sz w:val="24"/>
        </w:rPr>
        <w:t xml:space="preserve">ze dne </w:t>
      </w:r>
      <w:r>
        <w:rPr>
          <w:rFonts w:ascii="Calibri" w:hAnsi="Calibri" w:cs="Calibri"/>
          <w:b/>
          <w:bCs/>
          <w:sz w:val="24"/>
        </w:rPr>
        <w:t>2</w:t>
      </w:r>
      <w:r w:rsidR="003B25D9">
        <w:rPr>
          <w:rFonts w:ascii="Calibri" w:hAnsi="Calibri" w:cs="Calibri"/>
          <w:b/>
          <w:bCs/>
          <w:sz w:val="24"/>
        </w:rPr>
        <w:t>5</w:t>
      </w:r>
      <w:r w:rsidRPr="00C8549F">
        <w:rPr>
          <w:rFonts w:ascii="Calibri" w:hAnsi="Calibri" w:cs="Calibri"/>
          <w:b/>
          <w:bCs/>
          <w:sz w:val="24"/>
        </w:rPr>
        <w:t xml:space="preserve">. </w:t>
      </w:r>
      <w:r w:rsidR="003B25D9">
        <w:rPr>
          <w:rFonts w:ascii="Calibri" w:hAnsi="Calibri" w:cs="Calibri"/>
          <w:b/>
          <w:bCs/>
          <w:sz w:val="24"/>
        </w:rPr>
        <w:t>května</w:t>
      </w:r>
      <w:r w:rsidRPr="00C8549F">
        <w:rPr>
          <w:rFonts w:ascii="Calibri" w:hAnsi="Calibri" w:cs="Calibri"/>
          <w:b/>
          <w:bCs/>
          <w:sz w:val="24"/>
        </w:rPr>
        <w:t xml:space="preserve"> 202</w:t>
      </w:r>
      <w:r w:rsidR="003B25D9">
        <w:rPr>
          <w:rFonts w:ascii="Calibri" w:hAnsi="Calibri" w:cs="Calibri"/>
          <w:b/>
          <w:bCs/>
          <w:sz w:val="24"/>
        </w:rPr>
        <w:t>2</w:t>
      </w:r>
    </w:p>
    <w:p w14:paraId="5C1DD648" w14:textId="77777777" w:rsidR="00F80958" w:rsidRDefault="00F80958" w:rsidP="00F80958">
      <w:pPr>
        <w:pStyle w:val="Nadpis1"/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C8549F">
        <w:rPr>
          <w:rFonts w:ascii="Calibri" w:hAnsi="Calibri" w:cs="Calibri"/>
          <w:sz w:val="24"/>
          <w:szCs w:val="24"/>
        </w:rPr>
        <w:t>„</w:t>
      </w:r>
      <w:r>
        <w:rPr>
          <w:rFonts w:ascii="Calibri" w:hAnsi="Calibri" w:cs="Calibri"/>
          <w:sz w:val="24"/>
          <w:szCs w:val="24"/>
        </w:rPr>
        <w:t>50</w:t>
      </w:r>
      <w:r w:rsidRPr="00C8549F">
        <w:rPr>
          <w:rFonts w:ascii="Calibri" w:hAnsi="Calibri" w:cs="Calibri"/>
          <w:sz w:val="24"/>
          <w:szCs w:val="24"/>
        </w:rPr>
        <w:t>. Mezinárodní dětská výtvarná výstava Lidice</w:t>
      </w:r>
      <w:r>
        <w:rPr>
          <w:rFonts w:ascii="Calibri" w:hAnsi="Calibri" w:cs="Calibri"/>
          <w:sz w:val="24"/>
          <w:szCs w:val="24"/>
        </w:rPr>
        <w:t xml:space="preserve"> 2022</w:t>
      </w:r>
      <w:r w:rsidRPr="00C8549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na téma: MUZEUM</w:t>
      </w:r>
      <w:r w:rsidRPr="00C8549F">
        <w:rPr>
          <w:rFonts w:ascii="Calibri" w:hAnsi="Calibri" w:cs="Calibri"/>
          <w:sz w:val="24"/>
          <w:szCs w:val="24"/>
        </w:rPr>
        <w:t>“</w:t>
      </w:r>
    </w:p>
    <w:p w14:paraId="7FB2618B" w14:textId="77777777" w:rsidR="009A776F" w:rsidRDefault="009A776F"/>
    <w:p w14:paraId="79550615" w14:textId="77777777" w:rsidR="00261E8D" w:rsidRPr="00261E8D" w:rsidRDefault="003B25D9" w:rsidP="00F80958">
      <w:pPr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Mezinárodní dětská výtvarná výstava Lidice, pořádána </w:t>
      </w:r>
      <w:r w:rsidR="00F80958" w:rsidRPr="0004604E">
        <w:rPr>
          <w:rFonts w:cs="Arial"/>
          <w:szCs w:val="20"/>
        </w:rPr>
        <w:t>Památník</w:t>
      </w:r>
      <w:r>
        <w:rPr>
          <w:rFonts w:cs="Arial"/>
          <w:szCs w:val="20"/>
        </w:rPr>
        <w:t>em</w:t>
      </w:r>
      <w:r w:rsidR="00F80958" w:rsidRPr="0004604E">
        <w:rPr>
          <w:rFonts w:cs="Arial"/>
          <w:szCs w:val="20"/>
        </w:rPr>
        <w:t xml:space="preserve"> Lidice pod záštitou ministr</w:t>
      </w:r>
      <w:r w:rsidR="00F80958">
        <w:rPr>
          <w:rFonts w:cs="Arial"/>
          <w:szCs w:val="20"/>
        </w:rPr>
        <w:t>a</w:t>
      </w:r>
      <w:r w:rsidR="00F80958" w:rsidRPr="0004604E">
        <w:rPr>
          <w:rFonts w:cs="Arial"/>
          <w:szCs w:val="20"/>
        </w:rPr>
        <w:t xml:space="preserve"> kultury Č</w:t>
      </w:r>
      <w:r w:rsidR="00F80958">
        <w:rPr>
          <w:rFonts w:cs="Arial"/>
          <w:szCs w:val="20"/>
        </w:rPr>
        <w:t>eské republiky</w:t>
      </w:r>
      <w:r>
        <w:rPr>
          <w:rFonts w:cs="Arial"/>
          <w:szCs w:val="20"/>
        </w:rPr>
        <w:t>, ministra školství, mládeže a tělovýchovy České republiky, ministra zahraničních věcí</w:t>
      </w:r>
      <w:r w:rsidRPr="003B25D9">
        <w:rPr>
          <w:rFonts w:cs="Arial"/>
          <w:szCs w:val="20"/>
        </w:rPr>
        <w:t xml:space="preserve"> </w:t>
      </w:r>
      <w:r w:rsidRPr="0004604E">
        <w:rPr>
          <w:rFonts w:cs="Arial"/>
          <w:szCs w:val="20"/>
        </w:rPr>
        <w:t>Č</w:t>
      </w:r>
      <w:r>
        <w:rPr>
          <w:rFonts w:cs="Arial"/>
          <w:szCs w:val="20"/>
        </w:rPr>
        <w:t xml:space="preserve">eské republiky, České komise pro UNESCO a generálního ředitele Českých center, slaví půlstoletí své existence. </w:t>
      </w:r>
      <w:r w:rsidRPr="00163BCD">
        <w:rPr>
          <w:rFonts w:cs="Arial"/>
          <w:b/>
          <w:szCs w:val="20"/>
        </w:rPr>
        <w:t>Výstava jubilejního 50. ročníku</w:t>
      </w:r>
      <w:r>
        <w:rPr>
          <w:rFonts w:cs="Arial"/>
          <w:szCs w:val="20"/>
        </w:rPr>
        <w:t xml:space="preserve"> jedné z největších světových přehlídek dětské tvorby </w:t>
      </w:r>
      <w:r w:rsidRPr="00163BCD">
        <w:rPr>
          <w:rFonts w:cs="Arial"/>
          <w:b/>
          <w:szCs w:val="20"/>
        </w:rPr>
        <w:t>bude slavnostně otevřena</w:t>
      </w:r>
      <w:r>
        <w:rPr>
          <w:rFonts w:cs="Arial"/>
          <w:szCs w:val="20"/>
        </w:rPr>
        <w:t xml:space="preserve"> </w:t>
      </w:r>
      <w:r w:rsidRPr="00261E8D">
        <w:rPr>
          <w:rFonts w:cs="Arial"/>
          <w:b/>
          <w:szCs w:val="20"/>
        </w:rPr>
        <w:t>ve čt</w:t>
      </w:r>
      <w:r w:rsidR="00261E8D" w:rsidRPr="00261E8D">
        <w:rPr>
          <w:rFonts w:cs="Arial"/>
          <w:b/>
          <w:szCs w:val="20"/>
        </w:rPr>
        <w:t>vrtek 2. června 2022.</w:t>
      </w:r>
    </w:p>
    <w:p w14:paraId="4DD745BF" w14:textId="77777777" w:rsidR="003B25D9" w:rsidRDefault="003B25D9" w:rsidP="00F80958">
      <w:pPr>
        <w:jc w:val="both"/>
        <w:rPr>
          <w:rFonts w:cs="Arial"/>
          <w:b/>
          <w:bCs/>
          <w:szCs w:val="20"/>
        </w:rPr>
      </w:pPr>
    </w:p>
    <w:p w14:paraId="569B7C70" w14:textId="77777777" w:rsidR="00F80958" w:rsidRDefault="00970A72" w:rsidP="00A41E16">
      <w:pPr>
        <w:jc w:val="both"/>
      </w:pPr>
      <w:r>
        <w:t>V letošním ročníku</w:t>
      </w:r>
      <w:r w:rsidR="00261E8D">
        <w:t xml:space="preserve"> vybírala</w:t>
      </w:r>
      <w:r>
        <w:t xml:space="preserve"> odborná porota</w:t>
      </w:r>
      <w:r w:rsidR="00261E8D">
        <w:t xml:space="preserve"> z více než </w:t>
      </w:r>
      <w:r w:rsidR="00261E8D" w:rsidRPr="00D42324">
        <w:rPr>
          <w:b/>
        </w:rPr>
        <w:t>14,5 tisíce zaregistrovaných uměleckých dě</w:t>
      </w:r>
      <w:r w:rsidR="00D42324">
        <w:rPr>
          <w:b/>
        </w:rPr>
        <w:t>l</w:t>
      </w:r>
      <w:r w:rsidR="00261E8D">
        <w:t xml:space="preserve"> od</w:t>
      </w:r>
      <w:r>
        <w:t xml:space="preserve"> </w:t>
      </w:r>
      <w:r w:rsidR="00261E8D">
        <w:t xml:space="preserve">mladých výtvarníků </w:t>
      </w:r>
      <w:r>
        <w:t>ze 77 států. P</w:t>
      </w:r>
      <w:r w:rsidR="00261E8D">
        <w:t>o pečlivém výběru udělila 1 552 ocenění</w:t>
      </w:r>
      <w:r w:rsidR="00A41E16">
        <w:t>, včetně 202 medailí,</w:t>
      </w:r>
      <w:r w:rsidR="00261E8D">
        <w:t xml:space="preserve"> dětem ze 71 zemi světa.</w:t>
      </w:r>
      <w:r w:rsidR="00A41E16">
        <w:t xml:space="preserve"> Výstava, nazvaná </w:t>
      </w:r>
      <w:r w:rsidR="00A41E16" w:rsidRPr="00D42324">
        <w:rPr>
          <w:b/>
        </w:rPr>
        <w:t>MOJE MUZEUM</w:t>
      </w:r>
      <w:r w:rsidR="00A41E16">
        <w:t xml:space="preserve">, představuje </w:t>
      </w:r>
      <w:r w:rsidR="00A41E16" w:rsidRPr="00163BCD">
        <w:rPr>
          <w:b/>
        </w:rPr>
        <w:t>1485 exponátů</w:t>
      </w:r>
      <w:r w:rsidR="00A41E16">
        <w:t xml:space="preserve">, </w:t>
      </w:r>
      <w:r w:rsidR="0013288F">
        <w:t xml:space="preserve">jejichž prostřednictvím můžeme </w:t>
      </w:r>
      <w:r w:rsidR="00A41E16">
        <w:t>nahlédnout do</w:t>
      </w:r>
      <w:r>
        <w:t> </w:t>
      </w:r>
      <w:r w:rsidR="00A41E16">
        <w:t>muzeí</w:t>
      </w:r>
      <w:r w:rsidR="0013288F">
        <w:t xml:space="preserve"> nejrůznějších</w:t>
      </w:r>
      <w:r w:rsidR="00D42324">
        <w:t xml:space="preserve"> </w:t>
      </w:r>
      <w:r w:rsidR="00A41E16">
        <w:t xml:space="preserve">dětských fantazií a snů. </w:t>
      </w:r>
    </w:p>
    <w:p w14:paraId="2601BC8A" w14:textId="77777777" w:rsidR="0013288F" w:rsidRDefault="0013288F" w:rsidP="00A41E16">
      <w:pPr>
        <w:jc w:val="both"/>
        <w:rPr>
          <w:rFonts w:cs="Arial"/>
          <w:szCs w:val="20"/>
        </w:rPr>
      </w:pPr>
    </w:p>
    <w:p w14:paraId="2BAACA88" w14:textId="77777777" w:rsidR="0013288F" w:rsidRPr="001D3673" w:rsidRDefault="0013288F" w:rsidP="001D3673">
      <w:pPr>
        <w:rPr>
          <w:rFonts w:ascii="Calibri" w:hAnsi="Calibri"/>
          <w:color w:val="auto"/>
          <w:szCs w:val="22"/>
        </w:rPr>
      </w:pPr>
      <w:r>
        <w:t xml:space="preserve">Klíčovým prvkem architektury výstavy jsou velkoformátové modely z </w:t>
      </w:r>
      <w:r w:rsidR="00D42324">
        <w:t>kartonu</w:t>
      </w:r>
      <w:r>
        <w:t xml:space="preserve"> (voštiny) ikonický</w:t>
      </w:r>
      <w:r w:rsidR="00D42324">
        <w:t>ch</w:t>
      </w:r>
      <w:r>
        <w:t xml:space="preserve"> světových a českých muzeí. Autoři návrhu vybrali známé</w:t>
      </w:r>
      <w:r w:rsidR="00D42324">
        <w:t xml:space="preserve"> muzejní budovy</w:t>
      </w:r>
      <w:r>
        <w:t xml:space="preserve"> světa a hravým způsobem je ztvárnili v prostoru galerie. Vstupní moment otevírá bu</w:t>
      </w:r>
      <w:r w:rsidR="00D42324">
        <w:t>dova Národního muzea, jejímž průčelí</w:t>
      </w:r>
      <w:r>
        <w:t>m vst</w:t>
      </w:r>
      <w:r w:rsidR="00D42324">
        <w:t>upujeme do expozice přírodovědný</w:t>
      </w:r>
      <w:r>
        <w:t>ch sbírek a děl z pravěku. Model pařížského Louvru rozděluje místnost horizontálně a vytváří iluzi podz</w:t>
      </w:r>
      <w:r w:rsidR="00D42324">
        <w:t>emí, ve kterém jsou vystaveny dětské</w:t>
      </w:r>
      <w:r>
        <w:t xml:space="preserve"> reprodukce slavných uměleckých děl plošných, a nad zemí, kde spatříme výtvarné objekty.</w:t>
      </w:r>
      <w:r>
        <w:br/>
      </w:r>
      <w:r>
        <w:br/>
        <w:t xml:space="preserve">Model židovského muzea v Berlíně od architekta </w:t>
      </w:r>
      <w:proofErr w:type="spellStart"/>
      <w:r>
        <w:t>Liebeskinda</w:t>
      </w:r>
      <w:proofErr w:type="spellEnd"/>
      <w:r>
        <w:t xml:space="preserve"> je navržen přesně podle skutečného půdorysu budovy muzea tak, aby návštěvník p</w:t>
      </w:r>
      <w:r w:rsidR="00970A72">
        <w:t>rožil</w:t>
      </w:r>
      <w:r>
        <w:t xml:space="preserve"> intenzivní </w:t>
      </w:r>
      <w:r w:rsidR="00970A72">
        <w:t>zážitek</w:t>
      </w:r>
      <w:r>
        <w:t xml:space="preserve"> z vnitřních prostor. V dlouhé a dramatick</w:t>
      </w:r>
      <w:r w:rsidR="00D42324">
        <w:t xml:space="preserve">y se klikatící chodbě nalezneme </w:t>
      </w:r>
      <w:r>
        <w:t>díla,</w:t>
      </w:r>
      <w:r w:rsidR="00970A72">
        <w:t xml:space="preserve"> </w:t>
      </w:r>
      <w:r>
        <w:t>která znázorňují prožit</w:t>
      </w:r>
      <w:r w:rsidR="001D3673">
        <w:t>ky</w:t>
      </w:r>
      <w:r>
        <w:t xml:space="preserve"> z návštěvy muzea anebo výjevy na diváky a vnitřní prostor. </w:t>
      </w:r>
      <w:r>
        <w:br/>
      </w:r>
      <w:r>
        <w:br/>
        <w:t>Budova čínské Národní galerie nese jako obrácená pagoda modely muzeí a kolem ní jsou</w:t>
      </w:r>
      <w:r w:rsidR="00970A72">
        <w:t xml:space="preserve"> umístěny</w:t>
      </w:r>
      <w:r>
        <w:t xml:space="preserve"> obrázky budov a architektur. </w:t>
      </w:r>
      <w:r w:rsidR="00970A72">
        <w:t xml:space="preserve">Model </w:t>
      </w:r>
      <w:r>
        <w:t>Andělsk</w:t>
      </w:r>
      <w:r w:rsidR="00970A72">
        <w:t>ého</w:t>
      </w:r>
      <w:r>
        <w:t xml:space="preserve"> hrad</w:t>
      </w:r>
      <w:r w:rsidR="00970A72">
        <w:t>u</w:t>
      </w:r>
      <w:r>
        <w:t xml:space="preserve"> v Římě je depozitářem, kterým se dá listovat a prohlížet si tak práce znázorňující historické </w:t>
      </w:r>
      <w:r w:rsidR="00D42324">
        <w:t>předměty a dějiny. Model V</w:t>
      </w:r>
      <w:r>
        <w:t xml:space="preserve">eletržního paláce funguje jako </w:t>
      </w:r>
      <w:r w:rsidR="00D42324">
        <w:t>šuplíková</w:t>
      </w:r>
      <w:r>
        <w:t xml:space="preserve"> skříň na kresby a plány. Najdeme</w:t>
      </w:r>
      <w:r w:rsidR="001D3673">
        <w:t xml:space="preserve"> v ní technické výkresy stojů. </w:t>
      </w:r>
      <w:r w:rsidR="00D42324">
        <w:t>Model New</w:t>
      </w:r>
      <w:r>
        <w:t xml:space="preserve"> muzea v New Yorku je mrakodrap na sobě položených krabic, z </w:t>
      </w:r>
      <w:r w:rsidR="001D3673">
        <w:t>nichž</w:t>
      </w:r>
      <w:r>
        <w:t xml:space="preserve"> </w:t>
      </w:r>
      <w:r w:rsidR="00D42324">
        <w:t xml:space="preserve">vykukují </w:t>
      </w:r>
      <w:r>
        <w:t>podivnos</w:t>
      </w:r>
      <w:r w:rsidR="00163BCD">
        <w:t>ti, které lidstvo také sbírá do </w:t>
      </w:r>
      <w:r>
        <w:t>svých muzeí a které děti znázornili.</w:t>
      </w:r>
    </w:p>
    <w:p w14:paraId="5228996C" w14:textId="77777777" w:rsidR="00F80958" w:rsidRPr="003B25D9" w:rsidRDefault="00F80958" w:rsidP="003B25D9">
      <w:pPr>
        <w:jc w:val="both"/>
        <w:rPr>
          <w:rFonts w:cs="Arial"/>
          <w:szCs w:val="20"/>
        </w:rPr>
      </w:pPr>
    </w:p>
    <w:p w14:paraId="7A92B227" w14:textId="77777777" w:rsidR="00F80958" w:rsidRPr="001D3673" w:rsidRDefault="00F80958" w:rsidP="00261E8D">
      <w:pPr>
        <w:jc w:val="both"/>
        <w:rPr>
          <w:rFonts w:cs="Arial"/>
          <w:b/>
          <w:szCs w:val="20"/>
        </w:rPr>
      </w:pPr>
      <w:r w:rsidRPr="001D3673">
        <w:rPr>
          <w:rFonts w:cs="Arial"/>
          <w:b/>
          <w:szCs w:val="20"/>
        </w:rPr>
        <w:t xml:space="preserve">Slavnostní předání ocenění 50. ročníku </w:t>
      </w:r>
      <w:r w:rsidR="001D3673" w:rsidRPr="001D3673">
        <w:rPr>
          <w:rFonts w:cs="Arial"/>
          <w:b/>
          <w:szCs w:val="20"/>
        </w:rPr>
        <w:t xml:space="preserve">MDVV Lidice 2022 </w:t>
      </w:r>
      <w:r w:rsidRPr="001D3673">
        <w:rPr>
          <w:rFonts w:cs="Arial"/>
          <w:b/>
          <w:szCs w:val="20"/>
        </w:rPr>
        <w:t xml:space="preserve">se </w:t>
      </w:r>
      <w:r w:rsidR="001D3673" w:rsidRPr="001D3673">
        <w:rPr>
          <w:b/>
        </w:rPr>
        <w:t>uskuteční</w:t>
      </w:r>
      <w:r w:rsidRPr="001D3673">
        <w:rPr>
          <w:rFonts w:cs="Arial"/>
          <w:b/>
          <w:szCs w:val="20"/>
        </w:rPr>
        <w:t xml:space="preserve"> ve čtvrtek 2. čer</w:t>
      </w:r>
      <w:r w:rsidR="001D3673" w:rsidRPr="001D3673">
        <w:rPr>
          <w:rFonts w:cs="Arial"/>
          <w:b/>
          <w:szCs w:val="20"/>
        </w:rPr>
        <w:t xml:space="preserve">vna 2022 od 11 hodin v zahradě </w:t>
      </w:r>
      <w:r w:rsidRPr="001D3673">
        <w:rPr>
          <w:rFonts w:cs="Arial"/>
          <w:b/>
          <w:szCs w:val="20"/>
        </w:rPr>
        <w:t>Lidické galerie.</w:t>
      </w:r>
    </w:p>
    <w:p w14:paraId="68C96DEA" w14:textId="77777777" w:rsidR="00261E8D" w:rsidRDefault="00F04B99" w:rsidP="00261E8D">
      <w:pPr>
        <w:rPr>
          <w:rFonts w:ascii="Calibri" w:hAnsi="Calibri"/>
          <w:color w:val="auto"/>
          <w:szCs w:val="22"/>
        </w:rPr>
      </w:pPr>
      <w:r w:rsidRPr="00F04B99">
        <w:rPr>
          <w:b/>
        </w:rPr>
        <w:t>Expozice 50. Mezinárodní dětské výtvarné výstavy</w:t>
      </w:r>
      <w:r>
        <w:t xml:space="preserve"> bude zpřístupněna návštěvníkům </w:t>
      </w:r>
      <w:r w:rsidRPr="00F04B99">
        <w:rPr>
          <w:b/>
        </w:rPr>
        <w:t>po skončení slavnostního ceremoniálu ve 13:30.</w:t>
      </w:r>
      <w:r w:rsidR="001D3673" w:rsidRPr="00F04B99">
        <w:rPr>
          <w:b/>
        </w:rPr>
        <w:t xml:space="preserve"> </w:t>
      </w:r>
      <w:r w:rsidR="00261E8D">
        <w:br/>
      </w:r>
      <w:r w:rsidR="00261E8D">
        <w:br/>
      </w:r>
      <w:r w:rsidR="00261E8D">
        <w:lastRenderedPageBreak/>
        <w:br/>
      </w:r>
    </w:p>
    <w:p w14:paraId="128A8BA4" w14:textId="77777777" w:rsidR="00970A72" w:rsidRDefault="00970A72" w:rsidP="00261E8D">
      <w:pPr>
        <w:rPr>
          <w:rFonts w:ascii="Calibri" w:hAnsi="Calibri"/>
          <w:color w:val="auto"/>
          <w:szCs w:val="22"/>
        </w:rPr>
      </w:pPr>
    </w:p>
    <w:p w14:paraId="681BE00D" w14:textId="77777777" w:rsidR="00970A72" w:rsidRPr="00F04B99" w:rsidRDefault="00970A72" w:rsidP="00F04B99">
      <w:pPr>
        <w:pStyle w:val="Nadpis1"/>
        <w:spacing w:line="240" w:lineRule="auto"/>
        <w:rPr>
          <w:rFonts w:ascii="Calibri" w:hAnsi="Calibri" w:cs="Calibri"/>
          <w:sz w:val="24"/>
          <w:szCs w:val="24"/>
        </w:rPr>
      </w:pPr>
      <w:r w:rsidRPr="00F04B99">
        <w:rPr>
          <w:rFonts w:ascii="Calibri" w:hAnsi="Calibri" w:cs="Calibri"/>
          <w:sz w:val="24"/>
          <w:szCs w:val="24"/>
        </w:rPr>
        <w:t>Kontakty</w:t>
      </w:r>
    </w:p>
    <w:p w14:paraId="106F4BE3" w14:textId="77777777" w:rsidR="00970A72" w:rsidRPr="0004604E" w:rsidRDefault="00970A72" w:rsidP="00970A72">
      <w:pPr>
        <w:pStyle w:val="Zkladntext"/>
        <w:rPr>
          <w:rFonts w:ascii="Arial" w:hAnsi="Arial" w:cs="Arial"/>
          <w:b/>
          <w:bCs/>
          <w:color w:val="333333"/>
          <w:sz w:val="20"/>
          <w:szCs w:val="20"/>
        </w:rPr>
      </w:pPr>
    </w:p>
    <w:p w14:paraId="18BEEBEE" w14:textId="77777777" w:rsidR="00970A72" w:rsidRDefault="00970A72" w:rsidP="00970A72">
      <w:pPr>
        <w:pStyle w:val="Nadpis4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 xml:space="preserve">Kurátorka MDVV Lidice: </w:t>
      </w:r>
    </w:p>
    <w:p w14:paraId="6F6DC03B" w14:textId="77777777" w:rsidR="00970A72" w:rsidRPr="00970A72" w:rsidRDefault="00970A72" w:rsidP="00970A72">
      <w:pPr>
        <w:pStyle w:val="Nadpis4"/>
        <w:rPr>
          <w:rFonts w:ascii="Arial" w:hAnsi="Arial" w:cs="Arial"/>
          <w:i w:val="0"/>
          <w:color w:val="333333"/>
          <w:szCs w:val="20"/>
        </w:rPr>
      </w:pPr>
      <w:r w:rsidRPr="00970A72">
        <w:rPr>
          <w:rFonts w:ascii="Arial" w:hAnsi="Arial" w:cs="Arial"/>
          <w:i w:val="0"/>
          <w:color w:val="333333"/>
          <w:szCs w:val="20"/>
        </w:rPr>
        <w:t>Veronika Trubačová, 736 642 318, trubacova@lidice-memorial.cz</w:t>
      </w:r>
    </w:p>
    <w:p w14:paraId="60748F2B" w14:textId="77777777" w:rsidR="00970A72" w:rsidRDefault="00970A72" w:rsidP="00970A72">
      <w:pPr>
        <w:pStyle w:val="Nadpis4"/>
        <w:rPr>
          <w:rFonts w:ascii="Arial" w:hAnsi="Arial" w:cs="Arial"/>
          <w:color w:val="333333"/>
          <w:szCs w:val="20"/>
        </w:rPr>
      </w:pPr>
    </w:p>
    <w:p w14:paraId="72A548A6" w14:textId="77777777" w:rsidR="00970A72" w:rsidRPr="0004604E" w:rsidRDefault="00970A72" w:rsidP="00970A72">
      <w:pPr>
        <w:pStyle w:val="Nadpis4"/>
        <w:rPr>
          <w:rFonts w:ascii="Arial" w:hAnsi="Arial" w:cs="Arial"/>
          <w:color w:val="333333"/>
          <w:szCs w:val="20"/>
        </w:rPr>
      </w:pPr>
      <w:r w:rsidRPr="0004604E">
        <w:rPr>
          <w:rFonts w:ascii="Arial" w:hAnsi="Arial" w:cs="Arial"/>
          <w:color w:val="333333"/>
          <w:szCs w:val="20"/>
        </w:rPr>
        <w:t>Památník Lidice, příspěvková organizace Ministerstva kultury ČR</w:t>
      </w:r>
    </w:p>
    <w:p w14:paraId="49E0F4F3" w14:textId="77777777" w:rsidR="00970A72" w:rsidRPr="0004604E" w:rsidRDefault="00970A72" w:rsidP="00970A72">
      <w:pPr>
        <w:rPr>
          <w:rFonts w:cs="Arial"/>
          <w:szCs w:val="20"/>
        </w:rPr>
      </w:pPr>
      <w:r w:rsidRPr="0004604E">
        <w:rPr>
          <w:rFonts w:cs="Arial"/>
          <w:szCs w:val="20"/>
        </w:rPr>
        <w:t>adresa:</w:t>
      </w:r>
      <w:r w:rsidRPr="0004604E">
        <w:rPr>
          <w:rFonts w:cs="Arial"/>
          <w:szCs w:val="20"/>
        </w:rPr>
        <w:tab/>
      </w:r>
      <w:r w:rsidRPr="0004604E">
        <w:rPr>
          <w:rFonts w:cs="Arial"/>
          <w:szCs w:val="20"/>
        </w:rPr>
        <w:tab/>
      </w:r>
      <w:r w:rsidR="001D3673" w:rsidRPr="001D3673">
        <w:rPr>
          <w:rFonts w:cs="Arial"/>
          <w:b/>
          <w:szCs w:val="20"/>
        </w:rPr>
        <w:t xml:space="preserve">Památník Lidice - </w:t>
      </w:r>
      <w:r w:rsidRPr="001D3673">
        <w:rPr>
          <w:rFonts w:cs="Arial"/>
          <w:b/>
          <w:szCs w:val="20"/>
        </w:rPr>
        <w:t>Lidická galerie</w:t>
      </w:r>
    </w:p>
    <w:p w14:paraId="5621F6CD" w14:textId="77777777" w:rsidR="00970A72" w:rsidRPr="0004604E" w:rsidRDefault="00970A72" w:rsidP="00970A72">
      <w:pPr>
        <w:ind w:left="708" w:firstLine="708"/>
        <w:rPr>
          <w:rFonts w:cs="Arial"/>
          <w:szCs w:val="20"/>
        </w:rPr>
      </w:pPr>
      <w:proofErr w:type="spellStart"/>
      <w:r w:rsidRPr="0004604E">
        <w:rPr>
          <w:rFonts w:cs="Arial"/>
          <w:szCs w:val="20"/>
        </w:rPr>
        <w:t>Tokajická</w:t>
      </w:r>
      <w:proofErr w:type="spellEnd"/>
      <w:r w:rsidRPr="0004604E">
        <w:rPr>
          <w:rFonts w:cs="Arial"/>
          <w:szCs w:val="20"/>
        </w:rPr>
        <w:t xml:space="preserve"> 152</w:t>
      </w:r>
    </w:p>
    <w:p w14:paraId="7005FF38" w14:textId="77777777" w:rsidR="00970A72" w:rsidRPr="0004604E" w:rsidRDefault="00970A72" w:rsidP="00970A72">
      <w:pPr>
        <w:ind w:left="708" w:firstLine="708"/>
        <w:rPr>
          <w:rFonts w:cs="Arial"/>
          <w:szCs w:val="20"/>
        </w:rPr>
      </w:pPr>
      <w:r w:rsidRPr="0004604E">
        <w:rPr>
          <w:rFonts w:cs="Arial"/>
          <w:szCs w:val="20"/>
        </w:rPr>
        <w:t>273 54 LIDICE</w:t>
      </w:r>
    </w:p>
    <w:p w14:paraId="311D0500" w14:textId="77777777" w:rsidR="00970A72" w:rsidRPr="0004604E" w:rsidRDefault="00970A72" w:rsidP="00970A72">
      <w:pPr>
        <w:rPr>
          <w:rFonts w:cs="Arial"/>
          <w:szCs w:val="20"/>
        </w:rPr>
      </w:pPr>
      <w:r w:rsidRPr="0004604E">
        <w:rPr>
          <w:rFonts w:cs="Arial"/>
          <w:szCs w:val="20"/>
        </w:rPr>
        <w:t xml:space="preserve">telefon: </w:t>
      </w:r>
      <w:r w:rsidRPr="0004604E">
        <w:rPr>
          <w:rFonts w:cs="Arial"/>
          <w:szCs w:val="20"/>
        </w:rPr>
        <w:tab/>
      </w:r>
      <w:smartTag w:uri="urn:schemas-microsoft-com:office:smarttags" w:element="phone">
        <w:smartTagPr>
          <w:attr w:uri="urn:schemas-microsoft-com:office:office" w:name="ls" w:val="trans"/>
        </w:smartTagPr>
        <w:r w:rsidRPr="0004604E">
          <w:rPr>
            <w:rFonts w:cs="Arial"/>
            <w:szCs w:val="20"/>
          </w:rPr>
          <w:t>312 253 680</w:t>
        </w:r>
      </w:smartTag>
    </w:p>
    <w:p w14:paraId="41559C01" w14:textId="77777777" w:rsidR="00970A72" w:rsidRPr="0004604E" w:rsidRDefault="00970A72" w:rsidP="00970A72">
      <w:pPr>
        <w:rPr>
          <w:rFonts w:cs="Arial"/>
          <w:szCs w:val="20"/>
        </w:rPr>
      </w:pPr>
      <w:r w:rsidRPr="0004604E">
        <w:rPr>
          <w:rFonts w:cs="Arial"/>
          <w:szCs w:val="20"/>
        </w:rPr>
        <w:t xml:space="preserve">fax: </w:t>
      </w:r>
      <w:r w:rsidRPr="0004604E">
        <w:rPr>
          <w:rFonts w:cs="Arial"/>
          <w:szCs w:val="20"/>
        </w:rPr>
        <w:tab/>
      </w:r>
      <w:r w:rsidRPr="0004604E">
        <w:rPr>
          <w:rFonts w:cs="Arial"/>
          <w:szCs w:val="20"/>
        </w:rPr>
        <w:tab/>
      </w:r>
      <w:smartTag w:uri="urn:schemas-microsoft-com:office:smarttags" w:element="phone">
        <w:smartTagPr>
          <w:attr w:uri="urn:schemas-microsoft-com:office:office" w:name="ls" w:val="trans"/>
        </w:smartTagPr>
        <w:r w:rsidRPr="0004604E">
          <w:rPr>
            <w:rFonts w:cs="Arial"/>
            <w:szCs w:val="20"/>
          </w:rPr>
          <w:t>312 253 063</w:t>
        </w:r>
      </w:smartTag>
    </w:p>
    <w:p w14:paraId="0C4EA563" w14:textId="77777777" w:rsidR="00970A72" w:rsidRPr="0004604E" w:rsidRDefault="00970A72" w:rsidP="00970A72">
      <w:pPr>
        <w:rPr>
          <w:rFonts w:cs="Arial"/>
          <w:szCs w:val="20"/>
        </w:rPr>
      </w:pPr>
      <w:r w:rsidRPr="0004604E">
        <w:rPr>
          <w:rFonts w:cs="Arial"/>
          <w:szCs w:val="20"/>
        </w:rPr>
        <w:t xml:space="preserve">e-mail: </w:t>
      </w:r>
      <w:r w:rsidRPr="0004604E">
        <w:rPr>
          <w:rFonts w:cs="Arial"/>
          <w:szCs w:val="20"/>
        </w:rPr>
        <w:tab/>
      </w:r>
      <w:r w:rsidRPr="0004604E">
        <w:rPr>
          <w:rFonts w:cs="Arial"/>
          <w:szCs w:val="20"/>
        </w:rPr>
        <w:tab/>
      </w:r>
      <w:hyperlink r:id="rId6" w:history="1">
        <w:r w:rsidRPr="0004604E">
          <w:rPr>
            <w:rStyle w:val="Hypertextovodkaz"/>
            <w:rFonts w:cs="Arial"/>
            <w:szCs w:val="20"/>
          </w:rPr>
          <w:t>lidice@lidice-memorial.cz</w:t>
        </w:r>
      </w:hyperlink>
    </w:p>
    <w:p w14:paraId="402B8455" w14:textId="77777777" w:rsidR="00970A72" w:rsidRPr="0004604E" w:rsidRDefault="00970A72" w:rsidP="00970A72">
      <w:pPr>
        <w:rPr>
          <w:rFonts w:cs="Arial"/>
          <w:szCs w:val="20"/>
        </w:rPr>
      </w:pPr>
    </w:p>
    <w:p w14:paraId="608081A6" w14:textId="77777777" w:rsidR="00970A72" w:rsidRPr="0004604E" w:rsidRDefault="00970A72" w:rsidP="00970A72">
      <w:pPr>
        <w:pStyle w:val="Nadpis4"/>
        <w:rPr>
          <w:rFonts w:ascii="Arial" w:hAnsi="Arial" w:cs="Arial"/>
          <w:color w:val="333333"/>
          <w:szCs w:val="20"/>
        </w:rPr>
      </w:pPr>
    </w:p>
    <w:p w14:paraId="3CFAB62A" w14:textId="77777777" w:rsidR="00970A72" w:rsidRPr="001D3673" w:rsidRDefault="00970A72" w:rsidP="00970A72">
      <w:pPr>
        <w:rPr>
          <w:rFonts w:cs="Arial"/>
          <w:i/>
          <w:szCs w:val="20"/>
        </w:rPr>
      </w:pPr>
      <w:r w:rsidRPr="001D3673">
        <w:rPr>
          <w:rFonts w:cs="Arial"/>
          <w:i/>
          <w:szCs w:val="20"/>
        </w:rPr>
        <w:t>Zřizovatel:</w:t>
      </w:r>
    </w:p>
    <w:p w14:paraId="792B4292" w14:textId="77777777" w:rsidR="00970A72" w:rsidRPr="0004604E" w:rsidRDefault="00970A72" w:rsidP="00970A72">
      <w:pPr>
        <w:rPr>
          <w:rFonts w:cs="Arial"/>
          <w:szCs w:val="20"/>
        </w:rPr>
      </w:pPr>
      <w:r w:rsidRPr="0004604E">
        <w:rPr>
          <w:rFonts w:cs="Arial"/>
          <w:szCs w:val="20"/>
        </w:rPr>
        <w:t>adresa:</w:t>
      </w:r>
      <w:r w:rsidRPr="0004604E">
        <w:rPr>
          <w:rFonts w:cs="Arial"/>
          <w:szCs w:val="20"/>
        </w:rPr>
        <w:tab/>
      </w:r>
      <w:r w:rsidRPr="0004604E">
        <w:rPr>
          <w:rFonts w:cs="Arial"/>
          <w:szCs w:val="20"/>
        </w:rPr>
        <w:tab/>
      </w:r>
      <w:r w:rsidRPr="0004604E">
        <w:rPr>
          <w:rFonts w:cs="Arial"/>
          <w:b/>
          <w:szCs w:val="20"/>
        </w:rPr>
        <w:t>Ministerstvo kultury</w:t>
      </w:r>
    </w:p>
    <w:p w14:paraId="0BA5C8AA" w14:textId="77777777" w:rsidR="00970A72" w:rsidRPr="0004604E" w:rsidRDefault="00970A72" w:rsidP="00970A72">
      <w:pPr>
        <w:ind w:left="708" w:firstLine="708"/>
        <w:rPr>
          <w:rFonts w:cs="Arial"/>
          <w:szCs w:val="20"/>
        </w:rPr>
      </w:pPr>
      <w:r w:rsidRPr="0004604E">
        <w:rPr>
          <w:rFonts w:cs="Arial"/>
          <w:szCs w:val="20"/>
        </w:rPr>
        <w:t>Maltézské náměstí 471/1</w:t>
      </w:r>
    </w:p>
    <w:p w14:paraId="720FCB57" w14:textId="77777777" w:rsidR="00970A72" w:rsidRPr="0004604E" w:rsidRDefault="00970A72" w:rsidP="00970A72">
      <w:pPr>
        <w:ind w:left="708" w:firstLine="708"/>
        <w:rPr>
          <w:rFonts w:cs="Arial"/>
          <w:szCs w:val="20"/>
        </w:rPr>
      </w:pPr>
      <w:r w:rsidRPr="0004604E">
        <w:rPr>
          <w:rFonts w:cs="Arial"/>
          <w:szCs w:val="20"/>
        </w:rPr>
        <w:t>118 11 Praha 1 - Malá Strana,</w:t>
      </w:r>
    </w:p>
    <w:p w14:paraId="62F8C18A" w14:textId="77777777" w:rsidR="00970A72" w:rsidRPr="0004604E" w:rsidRDefault="00970A72" w:rsidP="00970A72">
      <w:pPr>
        <w:rPr>
          <w:rFonts w:cs="Arial"/>
          <w:szCs w:val="20"/>
        </w:rPr>
      </w:pPr>
      <w:r w:rsidRPr="0004604E">
        <w:rPr>
          <w:rFonts w:cs="Arial"/>
          <w:szCs w:val="20"/>
        </w:rPr>
        <w:t xml:space="preserve">telefon: </w:t>
      </w:r>
      <w:r w:rsidRPr="0004604E">
        <w:rPr>
          <w:rFonts w:cs="Arial"/>
          <w:szCs w:val="20"/>
        </w:rPr>
        <w:tab/>
      </w:r>
      <w:smartTag w:uri="urn:schemas-microsoft-com:office:smarttags" w:element="phone">
        <w:smartTagPr>
          <w:attr w:uri="urn:schemas-microsoft-com:office:office" w:name="ls" w:val="trans"/>
        </w:smartTagPr>
        <w:r w:rsidRPr="0004604E">
          <w:rPr>
            <w:rFonts w:cs="Arial"/>
            <w:szCs w:val="20"/>
          </w:rPr>
          <w:t>257 085 111</w:t>
        </w:r>
      </w:smartTag>
    </w:p>
    <w:p w14:paraId="7C25AB90" w14:textId="77777777" w:rsidR="00970A72" w:rsidRPr="0004604E" w:rsidRDefault="00970A72" w:rsidP="00970A72">
      <w:pPr>
        <w:rPr>
          <w:rFonts w:cs="Arial"/>
          <w:szCs w:val="20"/>
        </w:rPr>
      </w:pPr>
      <w:r w:rsidRPr="0004604E">
        <w:rPr>
          <w:rFonts w:cs="Arial"/>
          <w:szCs w:val="20"/>
        </w:rPr>
        <w:t>fax:</w:t>
      </w:r>
      <w:r w:rsidRPr="0004604E">
        <w:rPr>
          <w:rFonts w:cs="Arial"/>
          <w:szCs w:val="20"/>
        </w:rPr>
        <w:tab/>
      </w:r>
      <w:r w:rsidRPr="0004604E">
        <w:rPr>
          <w:rFonts w:cs="Arial"/>
          <w:szCs w:val="20"/>
        </w:rPr>
        <w:tab/>
      </w:r>
      <w:smartTag w:uri="urn:schemas-microsoft-com:office:smarttags" w:element="phone">
        <w:smartTagPr>
          <w:attr w:uri="urn:schemas-microsoft-com:office:office" w:name="ls" w:val="trans"/>
        </w:smartTagPr>
        <w:r w:rsidRPr="0004604E">
          <w:rPr>
            <w:rFonts w:cs="Arial"/>
            <w:szCs w:val="20"/>
          </w:rPr>
          <w:t>224 318 155</w:t>
        </w:r>
      </w:smartTag>
    </w:p>
    <w:p w14:paraId="4C33AABF" w14:textId="77777777" w:rsidR="00970A72" w:rsidRPr="0004604E" w:rsidRDefault="00970A72" w:rsidP="00970A72">
      <w:pPr>
        <w:rPr>
          <w:rFonts w:cs="Arial"/>
          <w:szCs w:val="20"/>
        </w:rPr>
      </w:pPr>
      <w:r w:rsidRPr="0004604E">
        <w:rPr>
          <w:rFonts w:cs="Arial"/>
          <w:szCs w:val="20"/>
        </w:rPr>
        <w:t xml:space="preserve">e-mail: </w:t>
      </w:r>
      <w:r w:rsidRPr="0004604E">
        <w:rPr>
          <w:rFonts w:cs="Arial"/>
          <w:szCs w:val="20"/>
        </w:rPr>
        <w:tab/>
      </w:r>
      <w:r w:rsidRPr="0004604E">
        <w:rPr>
          <w:rFonts w:cs="Arial"/>
          <w:szCs w:val="20"/>
        </w:rPr>
        <w:tab/>
      </w:r>
      <w:hyperlink r:id="rId7" w:history="1">
        <w:r w:rsidRPr="0004604E">
          <w:rPr>
            <w:rStyle w:val="Hypertextovodkaz"/>
            <w:rFonts w:cs="Arial"/>
            <w:szCs w:val="20"/>
          </w:rPr>
          <w:t>posta@mkcr.cz</w:t>
        </w:r>
      </w:hyperlink>
    </w:p>
    <w:p w14:paraId="752A4FE7" w14:textId="77777777" w:rsidR="001D3673" w:rsidRDefault="001D3673" w:rsidP="00261E8D">
      <w:pPr>
        <w:jc w:val="both"/>
        <w:rPr>
          <w:rFonts w:ascii="Calibri" w:hAnsi="Calibri"/>
          <w:color w:val="auto"/>
          <w:szCs w:val="22"/>
        </w:rPr>
      </w:pPr>
    </w:p>
    <w:p w14:paraId="73484E0C" w14:textId="77777777" w:rsidR="001D3673" w:rsidRDefault="001D3673" w:rsidP="00261E8D">
      <w:pPr>
        <w:jc w:val="both"/>
        <w:rPr>
          <w:rFonts w:ascii="Calibri" w:hAnsi="Calibri"/>
          <w:color w:val="auto"/>
          <w:szCs w:val="22"/>
        </w:rPr>
      </w:pPr>
    </w:p>
    <w:p w14:paraId="37E70963" w14:textId="77777777" w:rsidR="001D3673" w:rsidRDefault="001D3673" w:rsidP="00261E8D">
      <w:pPr>
        <w:jc w:val="both"/>
        <w:rPr>
          <w:rFonts w:ascii="Calibri" w:hAnsi="Calibri"/>
          <w:color w:val="auto"/>
          <w:szCs w:val="22"/>
        </w:rPr>
      </w:pPr>
    </w:p>
    <w:p w14:paraId="5E06681E" w14:textId="2BADBACD" w:rsidR="00124D91" w:rsidRPr="00124D91" w:rsidRDefault="00124D91" w:rsidP="00124D91">
      <w:pPr>
        <w:jc w:val="center"/>
      </w:pPr>
      <w:r>
        <w:rPr>
          <w:noProof/>
        </w:rPr>
        <w:drawing>
          <wp:inline distT="0" distB="0" distL="0" distR="0" wp14:anchorId="42E4188C" wp14:editId="463C6195">
            <wp:extent cx="2217420" cy="10001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03" b="28694"/>
                    <a:stretch/>
                  </pic:blipFill>
                  <pic:spPr bwMode="auto">
                    <a:xfrm>
                      <a:off x="0" y="0"/>
                      <a:ext cx="221742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24D91">
        <w:rPr>
          <w:noProof/>
        </w:rPr>
        <w:drawing>
          <wp:inline distT="0" distB="0" distL="0" distR="0" wp14:anchorId="14104109" wp14:editId="50A2B3E1">
            <wp:extent cx="2571750" cy="11525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3673" w:rsidRPr="00124D91">
        <w:t>l</w:t>
      </w:r>
      <w:r>
        <w:rPr>
          <w:noProof/>
        </w:rPr>
        <w:drawing>
          <wp:inline distT="0" distB="0" distL="0" distR="0" wp14:anchorId="1B27329C" wp14:editId="03E325BC">
            <wp:extent cx="1828800" cy="91329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073" cy="917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26C56" w14:textId="5ABF21F9" w:rsidR="00124D91" w:rsidRDefault="00124D91">
      <w:pPr>
        <w:spacing w:after="160" w:line="259" w:lineRule="auto"/>
        <w:rPr>
          <w:highlight w:val="yellow"/>
        </w:rPr>
      </w:pPr>
      <w:r>
        <w:rPr>
          <w:highlight w:val="yellow"/>
        </w:rPr>
        <w:br w:type="page"/>
      </w:r>
    </w:p>
    <w:p w14:paraId="718724BF" w14:textId="77777777" w:rsidR="00124D91" w:rsidRDefault="00124D91" w:rsidP="00261E8D">
      <w:pPr>
        <w:jc w:val="both"/>
        <w:rPr>
          <w:highlight w:val="yellow"/>
        </w:rPr>
      </w:pPr>
    </w:p>
    <w:p w14:paraId="577E8E2C" w14:textId="6F29F8FD" w:rsidR="001D3673" w:rsidRPr="00124D91" w:rsidRDefault="00124D91" w:rsidP="00261E8D">
      <w:pPr>
        <w:jc w:val="both"/>
        <w:rPr>
          <w:b/>
          <w:bCs/>
        </w:rPr>
      </w:pPr>
      <w:r w:rsidRPr="00124D91">
        <w:rPr>
          <w:b/>
          <w:bCs/>
        </w:rPr>
        <w:t>Děkujeme všem sponzorům a partnerům výstavy:</w:t>
      </w:r>
    </w:p>
    <w:p w14:paraId="1C46AD16" w14:textId="77777777" w:rsidR="00124D91" w:rsidRDefault="00124D91" w:rsidP="00124D91">
      <w:pPr>
        <w:jc w:val="both"/>
      </w:pPr>
      <w:r>
        <w:t>Svaz chemického průmyslu ČR</w:t>
      </w:r>
    </w:p>
    <w:p w14:paraId="5E6AF53D" w14:textId="73E6079E" w:rsidR="00124D91" w:rsidRDefault="00124D91" w:rsidP="00124D91">
      <w:pPr>
        <w:jc w:val="both"/>
      </w:pPr>
      <w:r>
        <w:t>A</w:t>
      </w:r>
      <w:r>
        <w:t xml:space="preserve">LBATROS MEDIA </w:t>
      </w:r>
    </w:p>
    <w:p w14:paraId="484F139B" w14:textId="77777777" w:rsidR="00124D91" w:rsidRDefault="00124D91" w:rsidP="00124D91">
      <w:pPr>
        <w:jc w:val="both"/>
      </w:pPr>
      <w:r>
        <w:t xml:space="preserve">Atlas </w:t>
      </w:r>
      <w:proofErr w:type="spellStart"/>
      <w:r>
        <w:t>Advertising</w:t>
      </w:r>
      <w:proofErr w:type="spellEnd"/>
      <w:r>
        <w:t xml:space="preserve"> Group</w:t>
      </w:r>
    </w:p>
    <w:p w14:paraId="1CAFF11C" w14:textId="77777777" w:rsidR="00124D91" w:rsidRDefault="00124D91" w:rsidP="00124D91">
      <w:pPr>
        <w:jc w:val="both"/>
      </w:pPr>
      <w:r>
        <w:t>český hosting</w:t>
      </w:r>
    </w:p>
    <w:p w14:paraId="24C183CF" w14:textId="77777777" w:rsidR="00124D91" w:rsidRDefault="00124D91" w:rsidP="00124D91">
      <w:pPr>
        <w:jc w:val="both"/>
      </w:pPr>
      <w:r>
        <w:t>ČRO Junior</w:t>
      </w:r>
    </w:p>
    <w:p w14:paraId="2EEA5E5D" w14:textId="77777777" w:rsidR="00124D91" w:rsidRDefault="00124D91" w:rsidP="00124D91">
      <w:pPr>
        <w:jc w:val="both"/>
      </w:pPr>
      <w:r>
        <w:t>ČZU</w:t>
      </w:r>
    </w:p>
    <w:p w14:paraId="7032D82B" w14:textId="77777777" w:rsidR="00124D91" w:rsidRDefault="00124D91" w:rsidP="00124D91">
      <w:pPr>
        <w:jc w:val="both"/>
      </w:pPr>
      <w:proofErr w:type="gramStart"/>
      <w:r>
        <w:t>Energie - stavební</w:t>
      </w:r>
      <w:proofErr w:type="gramEnd"/>
      <w:r>
        <w:t xml:space="preserve"> a báňská</w:t>
      </w:r>
    </w:p>
    <w:p w14:paraId="699BE746" w14:textId="77777777" w:rsidR="00124D91" w:rsidRDefault="00124D91" w:rsidP="00124D91">
      <w:pPr>
        <w:jc w:val="both"/>
      </w:pPr>
      <w:r>
        <w:t xml:space="preserve">HSW </w:t>
      </w:r>
      <w:proofErr w:type="spellStart"/>
      <w:r>
        <w:t>Signall</w:t>
      </w:r>
      <w:proofErr w:type="spellEnd"/>
    </w:p>
    <w:p w14:paraId="1D0459CC" w14:textId="77777777" w:rsidR="00124D91" w:rsidRDefault="00124D91" w:rsidP="00124D91">
      <w:pPr>
        <w:jc w:val="both"/>
      </w:pPr>
      <w:proofErr w:type="spellStart"/>
      <w:r>
        <w:t>Igepa</w:t>
      </w:r>
      <w:proofErr w:type="spellEnd"/>
      <w:r>
        <w:t xml:space="preserve"> velkoobchod papírem spol.</w:t>
      </w:r>
    </w:p>
    <w:p w14:paraId="4AF5BA21" w14:textId="77777777" w:rsidR="00124D91" w:rsidRDefault="00124D91" w:rsidP="00124D91">
      <w:pPr>
        <w:jc w:val="both"/>
      </w:pPr>
      <w:r>
        <w:t xml:space="preserve">International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Prague</w:t>
      </w:r>
    </w:p>
    <w:p w14:paraId="4FF267B8" w14:textId="77777777" w:rsidR="00124D91" w:rsidRDefault="00124D91" w:rsidP="00124D91">
      <w:pPr>
        <w:jc w:val="both"/>
      </w:pPr>
      <w:r>
        <w:t xml:space="preserve">Jiří </w:t>
      </w:r>
      <w:proofErr w:type="spellStart"/>
      <w:r>
        <w:t>Pačinek</w:t>
      </w:r>
      <w:proofErr w:type="spellEnd"/>
    </w:p>
    <w:p w14:paraId="2181CE9E" w14:textId="77777777" w:rsidR="00124D91" w:rsidRDefault="00124D91" w:rsidP="00124D91">
      <w:pPr>
        <w:jc w:val="both"/>
      </w:pPr>
      <w:r>
        <w:t>Kladenské listy</w:t>
      </w:r>
    </w:p>
    <w:p w14:paraId="0BE055E6" w14:textId="77777777" w:rsidR="00124D91" w:rsidRDefault="00124D91" w:rsidP="00124D91">
      <w:pPr>
        <w:jc w:val="both"/>
      </w:pPr>
      <w:r>
        <w:t>Středočeský kraj</w:t>
      </w:r>
    </w:p>
    <w:p w14:paraId="384C0B82" w14:textId="77777777" w:rsidR="00124D91" w:rsidRDefault="00124D91" w:rsidP="00124D91">
      <w:pPr>
        <w:jc w:val="both"/>
      </w:pPr>
      <w:r>
        <w:t>Labyrint</w:t>
      </w:r>
    </w:p>
    <w:p w14:paraId="5862417B" w14:textId="77777777" w:rsidR="00124D91" w:rsidRDefault="00124D91" w:rsidP="00124D91">
      <w:pPr>
        <w:jc w:val="both"/>
      </w:pPr>
      <w:r>
        <w:t>město Kladno</w:t>
      </w:r>
    </w:p>
    <w:p w14:paraId="4C7701EC" w14:textId="77777777" w:rsidR="00124D91" w:rsidRDefault="00124D91" w:rsidP="00124D91">
      <w:pPr>
        <w:jc w:val="both"/>
      </w:pPr>
      <w:r>
        <w:t>Nadace Agrofert</w:t>
      </w:r>
    </w:p>
    <w:p w14:paraId="0C918657" w14:textId="6C8ACF09" w:rsidR="00124D91" w:rsidRDefault="00124D91" w:rsidP="00124D91">
      <w:pPr>
        <w:jc w:val="both"/>
      </w:pPr>
      <w:r>
        <w:t>N</w:t>
      </w:r>
      <w:r>
        <w:t>árodní galerie</w:t>
      </w:r>
    </w:p>
    <w:p w14:paraId="45DB75A5" w14:textId="11AAA231" w:rsidR="00124D91" w:rsidRDefault="00124D91" w:rsidP="00124D91">
      <w:pPr>
        <w:jc w:val="both"/>
      </w:pPr>
      <w:r>
        <w:t>N</w:t>
      </w:r>
      <w:r>
        <w:t>árodní památkový ústav</w:t>
      </w:r>
    </w:p>
    <w:p w14:paraId="0F3D2412" w14:textId="15786B7F" w:rsidR="00124D91" w:rsidRDefault="00124D91" w:rsidP="00124D91">
      <w:pPr>
        <w:jc w:val="both"/>
      </w:pPr>
      <w:r>
        <w:t>ROZA Mšec</w:t>
      </w:r>
    </w:p>
    <w:p w14:paraId="379D73F2" w14:textId="77777777" w:rsidR="00124D91" w:rsidRDefault="00124D91" w:rsidP="00124D91">
      <w:pPr>
        <w:jc w:val="both"/>
      </w:pPr>
      <w:r>
        <w:t xml:space="preserve">San </w:t>
      </w:r>
      <w:proofErr w:type="spellStart"/>
      <w:r>
        <w:t>Service</w:t>
      </w:r>
      <w:proofErr w:type="spellEnd"/>
    </w:p>
    <w:p w14:paraId="2E75E79A" w14:textId="77777777" w:rsidR="00124D91" w:rsidRDefault="00124D91" w:rsidP="00124D91">
      <w:pPr>
        <w:jc w:val="both"/>
      </w:pPr>
      <w:r>
        <w:t>UEB AV</w:t>
      </w:r>
    </w:p>
    <w:p w14:paraId="7C42CCDE" w14:textId="77777777" w:rsidR="00124D91" w:rsidRDefault="00124D91" w:rsidP="00124D91">
      <w:pPr>
        <w:jc w:val="both"/>
      </w:pPr>
      <w:r>
        <w:t>Univerzita Pardubice</w:t>
      </w:r>
    </w:p>
    <w:p w14:paraId="29BA5D42" w14:textId="77777777" w:rsidR="00124D91" w:rsidRDefault="00124D91" w:rsidP="00124D91">
      <w:pPr>
        <w:jc w:val="both"/>
      </w:pPr>
      <w:r>
        <w:t>VŠCHT Praha</w:t>
      </w:r>
    </w:p>
    <w:p w14:paraId="6D986326" w14:textId="77777777" w:rsidR="00124D91" w:rsidRDefault="00124D91" w:rsidP="00124D91">
      <w:pPr>
        <w:jc w:val="both"/>
      </w:pPr>
      <w:r>
        <w:t>ZUŠ M. Podvalové</w:t>
      </w:r>
    </w:p>
    <w:p w14:paraId="0A208F29" w14:textId="77777777" w:rsidR="00124D91" w:rsidRDefault="00124D91" w:rsidP="00124D91">
      <w:pPr>
        <w:jc w:val="both"/>
      </w:pPr>
      <w:proofErr w:type="spellStart"/>
      <w:r>
        <w:t>JCDeaux</w:t>
      </w:r>
      <w:proofErr w:type="spellEnd"/>
      <w:r>
        <w:t xml:space="preserve"> Group</w:t>
      </w:r>
    </w:p>
    <w:p w14:paraId="1E20D02B" w14:textId="77777777" w:rsidR="00124D91" w:rsidRDefault="00124D91" w:rsidP="00124D91">
      <w:pPr>
        <w:jc w:val="both"/>
      </w:pPr>
      <w:proofErr w:type="spellStart"/>
      <w:r>
        <w:t>Limek</w:t>
      </w:r>
      <w:proofErr w:type="spellEnd"/>
    </w:p>
    <w:p w14:paraId="6BDEC4E8" w14:textId="77777777" w:rsidR="00124D91" w:rsidRDefault="00124D91" w:rsidP="00124D91">
      <w:pPr>
        <w:jc w:val="both"/>
      </w:pPr>
      <w:r>
        <w:t>Literární noviny</w:t>
      </w:r>
    </w:p>
    <w:p w14:paraId="5C34D677" w14:textId="77777777" w:rsidR="00124D91" w:rsidRDefault="00124D91" w:rsidP="00124D91">
      <w:pPr>
        <w:jc w:val="both"/>
      </w:pPr>
    </w:p>
    <w:p w14:paraId="72147981" w14:textId="77777777" w:rsidR="00124D91" w:rsidRDefault="00124D91" w:rsidP="00124D91">
      <w:pPr>
        <w:jc w:val="both"/>
      </w:pPr>
    </w:p>
    <w:p w14:paraId="168647BF" w14:textId="77777777" w:rsidR="00124D91" w:rsidRDefault="00124D91" w:rsidP="00124D91">
      <w:pPr>
        <w:jc w:val="both"/>
      </w:pPr>
      <w:r>
        <w:t>FF CUNI</w:t>
      </w:r>
    </w:p>
    <w:p w14:paraId="387B23DC" w14:textId="77777777" w:rsidR="00124D91" w:rsidRDefault="00124D91" w:rsidP="00124D91">
      <w:pPr>
        <w:jc w:val="both"/>
      </w:pPr>
      <w:r>
        <w:t>NTM</w:t>
      </w:r>
    </w:p>
    <w:p w14:paraId="671B6E9C" w14:textId="77777777" w:rsidR="00124D91" w:rsidRDefault="00124D91" w:rsidP="00124D91">
      <w:pPr>
        <w:jc w:val="both"/>
      </w:pPr>
      <w:r>
        <w:t>MZM</w:t>
      </w:r>
    </w:p>
    <w:p w14:paraId="226F3FA6" w14:textId="77777777" w:rsidR="00124D91" w:rsidRDefault="00124D91" w:rsidP="00124D91">
      <w:pPr>
        <w:jc w:val="both"/>
      </w:pPr>
      <w:r>
        <w:t>Baobab aj. dětské nakladatelství</w:t>
      </w:r>
    </w:p>
    <w:p w14:paraId="20E98924" w14:textId="77777777" w:rsidR="00124D91" w:rsidRDefault="00124D91" w:rsidP="00124D91">
      <w:pPr>
        <w:jc w:val="both"/>
      </w:pPr>
      <w:r>
        <w:t>Academia</w:t>
      </w:r>
    </w:p>
    <w:p w14:paraId="3A3EE8A5" w14:textId="77777777" w:rsidR="00124D91" w:rsidRDefault="00124D91" w:rsidP="00124D91">
      <w:pPr>
        <w:jc w:val="both"/>
      </w:pPr>
      <w:proofErr w:type="spellStart"/>
      <w:r>
        <w:t>Book&amp;Pipes</w:t>
      </w:r>
      <w:proofErr w:type="spellEnd"/>
    </w:p>
    <w:p w14:paraId="1A6FCF1F" w14:textId="77777777" w:rsidR="00124D91" w:rsidRDefault="00124D91" w:rsidP="00124D91">
      <w:pPr>
        <w:jc w:val="both"/>
      </w:pPr>
      <w:r>
        <w:t>FF MUNI</w:t>
      </w:r>
    </w:p>
    <w:p w14:paraId="4E698F2F" w14:textId="77777777" w:rsidR="00124D91" w:rsidRDefault="00124D91" w:rsidP="00124D91">
      <w:pPr>
        <w:jc w:val="both"/>
      </w:pPr>
      <w:r>
        <w:t>AMG</w:t>
      </w:r>
    </w:p>
    <w:p w14:paraId="3841EEB5" w14:textId="42A6DD62" w:rsidR="00124D91" w:rsidRDefault="00124D91" w:rsidP="00124D91">
      <w:pPr>
        <w:jc w:val="both"/>
      </w:pPr>
      <w:r>
        <w:t>ČT :D</w:t>
      </w:r>
    </w:p>
    <w:sectPr w:rsidR="00124D91" w:rsidSect="000165F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BF8ED" w14:textId="77777777" w:rsidR="00B46FF4" w:rsidRDefault="00B46FF4" w:rsidP="00F80958">
      <w:pPr>
        <w:spacing w:line="240" w:lineRule="auto"/>
      </w:pPr>
      <w:r>
        <w:separator/>
      </w:r>
    </w:p>
  </w:endnote>
  <w:endnote w:type="continuationSeparator" w:id="0">
    <w:p w14:paraId="61222CE3" w14:textId="77777777" w:rsidR="00B46FF4" w:rsidRDefault="00B46FF4" w:rsidP="00F80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5BE8" w14:textId="77777777" w:rsidR="001D3673" w:rsidRDefault="001D3673">
    <w:pPr>
      <w:pStyle w:val="Zpat"/>
    </w:pPr>
    <w:r w:rsidRPr="00C606CB">
      <w:rPr>
        <w:noProof/>
        <w:lang w:eastAsia="cs-CZ"/>
      </w:rPr>
      <w:drawing>
        <wp:inline distT="0" distB="0" distL="0" distR="0" wp14:anchorId="10CEBDC7" wp14:editId="66533DE7">
          <wp:extent cx="5760720" cy="15249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11576" w14:textId="77777777" w:rsidR="00B46FF4" w:rsidRDefault="00B46FF4" w:rsidP="00F80958">
      <w:pPr>
        <w:spacing w:line="240" w:lineRule="auto"/>
      </w:pPr>
      <w:r>
        <w:separator/>
      </w:r>
    </w:p>
  </w:footnote>
  <w:footnote w:type="continuationSeparator" w:id="0">
    <w:p w14:paraId="24127C31" w14:textId="77777777" w:rsidR="00B46FF4" w:rsidRDefault="00B46FF4" w:rsidP="00F809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3BC9" w14:textId="77777777" w:rsidR="001D3673" w:rsidRDefault="001D3673">
    <w:pPr>
      <w:pStyle w:val="Zhlav"/>
    </w:pPr>
    <w:r>
      <w:rPr>
        <w:noProof/>
        <w:lang w:eastAsia="cs-CZ"/>
      </w:rPr>
      <w:drawing>
        <wp:inline distT="0" distB="0" distL="0" distR="0" wp14:anchorId="3121DD22" wp14:editId="7B2D381E">
          <wp:extent cx="5270500" cy="361950"/>
          <wp:effectExtent l="0" t="0" r="6350" b="0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58"/>
    <w:rsid w:val="000165F7"/>
    <w:rsid w:val="00124D91"/>
    <w:rsid w:val="0013288F"/>
    <w:rsid w:val="001460B4"/>
    <w:rsid w:val="00163BCD"/>
    <w:rsid w:val="001D3673"/>
    <w:rsid w:val="00261E8D"/>
    <w:rsid w:val="003B25D9"/>
    <w:rsid w:val="00970A72"/>
    <w:rsid w:val="009A776F"/>
    <w:rsid w:val="00A41E16"/>
    <w:rsid w:val="00B46FF4"/>
    <w:rsid w:val="00D42324"/>
    <w:rsid w:val="00F04B99"/>
    <w:rsid w:val="00F8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8364476"/>
  <w15:docId w15:val="{11FBF85A-853B-482F-8640-12CA4982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0958"/>
    <w:pPr>
      <w:spacing w:after="0" w:line="360" w:lineRule="auto"/>
    </w:pPr>
    <w:rPr>
      <w:rFonts w:ascii="Arial" w:eastAsia="Times New Roman" w:hAnsi="Arial" w:cs="Times New Roman"/>
      <w:color w:val="333333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095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70A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0958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80958"/>
  </w:style>
  <w:style w:type="paragraph" w:styleId="Zpat">
    <w:name w:val="footer"/>
    <w:basedOn w:val="Normln"/>
    <w:link w:val="ZpatChar"/>
    <w:uiPriority w:val="99"/>
    <w:unhideWhenUsed/>
    <w:rsid w:val="00F80958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80958"/>
  </w:style>
  <w:style w:type="character" w:customStyle="1" w:styleId="Nadpis1Char">
    <w:name w:val="Nadpis 1 Char"/>
    <w:basedOn w:val="Standardnpsmoodstavce"/>
    <w:link w:val="Nadpis1"/>
    <w:rsid w:val="00F80958"/>
    <w:rPr>
      <w:rFonts w:ascii="Arial" w:eastAsia="Times New Roman" w:hAnsi="Arial" w:cs="Arial"/>
      <w:b/>
      <w:bCs/>
      <w:color w:val="333333"/>
      <w:kern w:val="32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70A7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rsid w:val="00970A72"/>
    <w:pPr>
      <w:spacing w:line="240" w:lineRule="auto"/>
    </w:pPr>
    <w:rPr>
      <w:rFonts w:ascii="Times New Roman" w:hAnsi="Times New Roman"/>
      <w:b/>
      <w:bCs/>
      <w:color w:val="auto"/>
      <w:sz w:val="24"/>
    </w:rPr>
  </w:style>
  <w:style w:type="character" w:customStyle="1" w:styleId="Zkladntext2Char">
    <w:name w:val="Základní text 2 Char"/>
    <w:basedOn w:val="Standardnpsmoodstavce"/>
    <w:link w:val="Zkladntext2"/>
    <w:rsid w:val="00970A7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70A72"/>
    <w:pPr>
      <w:spacing w:line="240" w:lineRule="auto"/>
      <w:jc w:val="both"/>
    </w:pPr>
    <w:rPr>
      <w:rFonts w:ascii="Times New Roman" w:hAnsi="Times New Roman"/>
      <w:color w:val="auto"/>
      <w:sz w:val="28"/>
    </w:rPr>
  </w:style>
  <w:style w:type="character" w:customStyle="1" w:styleId="ZkladntextChar">
    <w:name w:val="Základní text Char"/>
    <w:basedOn w:val="Standardnpsmoodstavce"/>
    <w:link w:val="Zkladntext"/>
    <w:rsid w:val="00970A72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Hypertextovodkaz">
    <w:name w:val="Hyperlink"/>
    <w:rsid w:val="00970A7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3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324"/>
    <w:rPr>
      <w:rFonts w:ascii="Tahoma" w:eastAsia="Times New Roman" w:hAnsi="Tahoma" w:cs="Tahoma"/>
      <w:color w:val="333333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sta@mkcr.cz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dice@lidice-memorial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Památník Lidice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Trubačová</dc:creator>
  <cp:lastModifiedBy>Jana Chourová Plachá</cp:lastModifiedBy>
  <cp:revision>2</cp:revision>
  <cp:lastPrinted>2022-06-02T06:53:00Z</cp:lastPrinted>
  <dcterms:created xsi:type="dcterms:W3CDTF">2022-06-02T06:53:00Z</dcterms:created>
  <dcterms:modified xsi:type="dcterms:W3CDTF">2022-06-02T06:53:00Z</dcterms:modified>
</cp:coreProperties>
</file>